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r w:rsidRPr="00C96E94">
        <w:rPr>
          <w:rFonts w:ascii="Trebuchet MS" w:eastAsia="Times New Roman" w:hAnsi="Trebuchet MS" w:cs="Times New Roman"/>
          <w:b/>
          <w:bCs/>
          <w:color w:val="FFFFFF"/>
          <w:szCs w:val="18"/>
          <w:lang w:eastAsia="en-IN"/>
        </w:rPr>
        <w:t>What is fluorescence spectrometry?</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Fluorescence spectrometry is a fast, simple and inexpensive method to determine the concentration of an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in solution based on its fluorescent properties. It can be used for relatively simple analyses, where the type of compound to be </w:t>
      </w:r>
      <w:proofErr w:type="spellStart"/>
      <w:r w:rsidRPr="00C96E94">
        <w:rPr>
          <w:rFonts w:ascii="Trebuchet MS" w:eastAsia="Times New Roman" w:hAnsi="Trebuchet MS" w:cs="Times New Roman"/>
          <w:color w:val="333333"/>
          <w:szCs w:val="18"/>
          <w:lang w:eastAsia="en-IN"/>
        </w:rPr>
        <w:t>analyzed</w:t>
      </w:r>
      <w:proofErr w:type="spellEnd"/>
      <w:r w:rsidRPr="00C96E94">
        <w:rPr>
          <w:rFonts w:ascii="Trebuchet MS" w:eastAsia="Times New Roman" w:hAnsi="Trebuchet MS" w:cs="Times New Roman"/>
          <w:color w:val="333333"/>
          <w:szCs w:val="18"/>
          <w:lang w:eastAsia="en-IN"/>
        </w:rPr>
        <w:t xml:space="preserv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is known, to do a quantitative analysis to determine the concentration of the </w:t>
      </w: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Fluorescence is used mainly for measuring compounds in solution.</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In fluorescence spectroscopy, a beam with a wavelength varying between 180 and </w:t>
      </w:r>
      <w:r w:rsidRPr="00C96E94">
        <w:rPr>
          <w:rFonts w:ascii="Cambria Math" w:eastAsia="Times New Roman" w:hAnsi="Cambria Math" w:cs="Cambria Math"/>
          <w:color w:val="333333"/>
          <w:szCs w:val="18"/>
          <w:lang w:eastAsia="en-IN"/>
        </w:rPr>
        <w:t>∼</w:t>
      </w:r>
      <w:r w:rsidRPr="00C96E94">
        <w:rPr>
          <w:rFonts w:ascii="Trebuchet MS" w:eastAsia="Times New Roman" w:hAnsi="Trebuchet MS" w:cs="Times New Roman"/>
          <w:color w:val="333333"/>
          <w:szCs w:val="18"/>
          <w:lang w:eastAsia="en-IN"/>
        </w:rPr>
        <w:t xml:space="preserve">800 nm passes through a solution in a cuvette. We then measure – from an angle - the light that is emitted by the sample. In fluorescence spectrometry both an excitation spectrum (the light that is absorbed by the sample) and/or an emission spectrum (the light emitted by the sample) can be measured. The concentration of the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is directly proportional with the intensity of the emission.</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There are several parameters influencing the intensity and shape of the spectra. When recording an emission spectrum the intensity is dependent on the:</w:t>
      </w:r>
    </w:p>
    <w:p w:rsidR="00BB4805" w:rsidRPr="00C96E94" w:rsidRDefault="00BB4805" w:rsidP="00C96E94">
      <w:pPr>
        <w:numPr>
          <w:ilvl w:val="0"/>
          <w:numId w:val="1"/>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Excitation wavelength</w:t>
      </w:r>
    </w:p>
    <w:p w:rsidR="00BB4805" w:rsidRPr="00C96E94" w:rsidRDefault="00BB4805" w:rsidP="00C96E94">
      <w:pPr>
        <w:numPr>
          <w:ilvl w:val="0"/>
          <w:numId w:val="1"/>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Concentration of the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solvent</w:t>
      </w:r>
    </w:p>
    <w:p w:rsidR="00BB4805" w:rsidRPr="00C96E94" w:rsidRDefault="00BB4805" w:rsidP="00C96E94">
      <w:pPr>
        <w:numPr>
          <w:ilvl w:val="0"/>
          <w:numId w:val="1"/>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Path length of the cuvette</w:t>
      </w:r>
    </w:p>
    <w:p w:rsidR="00BB4805" w:rsidRPr="00C96E94" w:rsidRDefault="00BB4805" w:rsidP="00C96E94">
      <w:pPr>
        <w:numPr>
          <w:ilvl w:val="0"/>
          <w:numId w:val="1"/>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Self-absorption of the sample</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b/>
          <w:bCs/>
          <w:color w:val="333333"/>
          <w:szCs w:val="18"/>
          <w:shd w:val="clear" w:color="auto" w:fill="FFFFFF"/>
          <w:lang w:eastAsia="en-IN"/>
        </w:rPr>
        <w:t>Fig 1. Fluorimeter scheme</w:t>
      </w:r>
      <w:r w:rsidRPr="00C96E94">
        <w:rPr>
          <w:rFonts w:ascii="Trebuchet MS" w:eastAsia="Times New Roman" w:hAnsi="Trebuchet MS" w:cs="Times New Roman"/>
          <w:noProof/>
          <w:color w:val="333333"/>
          <w:szCs w:val="18"/>
          <w:lang w:eastAsia="en-IN"/>
        </w:rPr>
        <w:drawing>
          <wp:inline distT="0" distB="0" distL="0" distR="0">
            <wp:extent cx="2562225" cy="1657350"/>
            <wp:effectExtent l="0" t="0" r="9525" b="0"/>
            <wp:docPr id="4" name="Picture 4" descr="Fig 1. Fluorimeter sch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1. Fluorimeter schem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2225" cy="1657350"/>
                    </a:xfrm>
                    <a:prstGeom prst="rect">
                      <a:avLst/>
                    </a:prstGeom>
                    <a:noFill/>
                    <a:ln>
                      <a:noFill/>
                    </a:ln>
                  </pic:spPr>
                </pic:pic>
              </a:graphicData>
            </a:graphic>
          </wp:inline>
        </w:drawing>
      </w:r>
    </w:p>
    <w:p w:rsidR="00BB4805" w:rsidRPr="00C96E94" w:rsidRDefault="00BB4805" w:rsidP="00C96E94">
      <w:pPr>
        <w:spacing w:before="100" w:beforeAutospacing="1" w:after="240"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i/>
          <w:iCs/>
          <w:color w:val="333333"/>
          <w:szCs w:val="18"/>
          <w:lang w:eastAsia="en-IN"/>
        </w:rPr>
        <w:t>The figure shows a fluorescence schematic. The light source is in a 90 degree angle with the detector. The sample is located at the intersection of the two beam paths.</w:t>
      </w:r>
    </w:p>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bookmarkStart w:id="0" w:name="sublczbdbEsHiemBpdmBlIEcCArBPC"/>
      <w:bookmarkEnd w:id="0"/>
      <w:r w:rsidRPr="00C96E94">
        <w:rPr>
          <w:rFonts w:ascii="Trebuchet MS" w:eastAsia="Times New Roman" w:hAnsi="Trebuchet MS" w:cs="Times New Roman"/>
          <w:b/>
          <w:bCs/>
          <w:color w:val="FFFFFF"/>
          <w:szCs w:val="18"/>
          <w:lang w:eastAsia="en-IN"/>
        </w:rPr>
        <w:t>When can we use it?</w:t>
      </w:r>
    </w:p>
    <w:p w:rsidR="00BB4805" w:rsidRPr="00C96E94" w:rsidRDefault="00BB4805" w:rsidP="00C96E94">
      <w:pPr>
        <w:numPr>
          <w:ilvl w:val="0"/>
          <w:numId w:val="2"/>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Fluorescence analysis is suitable for </w:t>
      </w: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xml:space="preserve"> that can be dissolved in solvents like water, ethanol and hexane.</w:t>
      </w:r>
    </w:p>
    <w:p w:rsidR="00BB4805" w:rsidRPr="00C96E94" w:rsidRDefault="00BB4805" w:rsidP="00C96E94">
      <w:pPr>
        <w:numPr>
          <w:ilvl w:val="0"/>
          <w:numId w:val="2"/>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The </w:t>
      </w: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xml:space="preserve"> need to absorb UV or visible light.</w:t>
      </w:r>
    </w:p>
    <w:p w:rsidR="00BB4805" w:rsidRPr="00C96E94" w:rsidRDefault="00BB4805" w:rsidP="00C96E94">
      <w:pPr>
        <w:numPr>
          <w:ilvl w:val="0"/>
          <w:numId w:val="2"/>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The </w:t>
      </w: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xml:space="preserve"> need to emit visible or near </w:t>
      </w:r>
      <w:proofErr w:type="spellStart"/>
      <w:r w:rsidRPr="00C96E94">
        <w:rPr>
          <w:rFonts w:ascii="Trebuchet MS" w:eastAsia="Times New Roman" w:hAnsi="Trebuchet MS" w:cs="Times New Roman"/>
          <w:color w:val="333333"/>
          <w:szCs w:val="18"/>
          <w:lang w:eastAsia="en-IN"/>
        </w:rPr>
        <w:t>infra red</w:t>
      </w:r>
      <w:proofErr w:type="spellEnd"/>
      <w:r w:rsidRPr="00C96E94">
        <w:rPr>
          <w:rFonts w:ascii="Trebuchet MS" w:eastAsia="Times New Roman" w:hAnsi="Trebuchet MS" w:cs="Times New Roman"/>
          <w:color w:val="333333"/>
          <w:szCs w:val="18"/>
          <w:lang w:eastAsia="en-IN"/>
        </w:rPr>
        <w:t xml:space="preserve"> radiation</w:t>
      </w:r>
    </w:p>
    <w:p w:rsidR="00BB4805" w:rsidRPr="00C96E94" w:rsidRDefault="00BB4805" w:rsidP="00C96E94">
      <w:pPr>
        <w:numPr>
          <w:ilvl w:val="0"/>
          <w:numId w:val="2"/>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With fluorescence analysis we can do quantitative measurements of a single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in solution (Or more than one </w:t>
      </w: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xml:space="preserve"> in solution provided </w:t>
      </w:r>
      <w:proofErr w:type="spellStart"/>
      <w:r w:rsidRPr="00C96E94">
        <w:rPr>
          <w:rFonts w:ascii="Trebuchet MS" w:eastAsia="Times New Roman" w:hAnsi="Trebuchet MS" w:cs="Times New Roman"/>
          <w:color w:val="333333"/>
          <w:szCs w:val="18"/>
          <w:lang w:eastAsia="en-IN"/>
        </w:rPr>
        <w:t>thay</w:t>
      </w:r>
      <w:proofErr w:type="spellEnd"/>
      <w:r w:rsidRPr="00C96E94">
        <w:rPr>
          <w:rFonts w:ascii="Trebuchet MS" w:eastAsia="Times New Roman" w:hAnsi="Trebuchet MS" w:cs="Times New Roman"/>
          <w:color w:val="333333"/>
          <w:szCs w:val="18"/>
          <w:lang w:eastAsia="en-IN"/>
        </w:rPr>
        <w:t xml:space="preserve"> do not interfere with each other.)</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Unsuitable are:</w:t>
      </w:r>
    </w:p>
    <w:p w:rsidR="00BB4805" w:rsidRPr="00C96E94" w:rsidRDefault="00BB4805" w:rsidP="00C96E94">
      <w:pPr>
        <w:numPr>
          <w:ilvl w:val="0"/>
          <w:numId w:val="3"/>
        </w:numPr>
        <w:spacing w:before="100" w:beforeAutospacing="1" w:after="100" w:afterAutospacing="1" w:line="240" w:lineRule="auto"/>
        <w:jc w:val="both"/>
        <w:rPr>
          <w:rFonts w:ascii="Trebuchet MS" w:eastAsia="Times New Roman" w:hAnsi="Trebuchet MS" w:cs="Times New Roman"/>
          <w:color w:val="333333"/>
          <w:szCs w:val="18"/>
          <w:lang w:eastAsia="en-IN"/>
        </w:rPr>
      </w:pPr>
      <w:proofErr w:type="spellStart"/>
      <w:r w:rsidRPr="00C96E94">
        <w:rPr>
          <w:rFonts w:ascii="Trebuchet MS" w:eastAsia="Times New Roman" w:hAnsi="Trebuchet MS" w:cs="Times New Roman"/>
          <w:color w:val="333333"/>
          <w:szCs w:val="18"/>
          <w:lang w:eastAsia="en-IN"/>
        </w:rPr>
        <w:t>Analytes</w:t>
      </w:r>
      <w:proofErr w:type="spellEnd"/>
      <w:r w:rsidRPr="00C96E94">
        <w:rPr>
          <w:rFonts w:ascii="Trebuchet MS" w:eastAsia="Times New Roman" w:hAnsi="Trebuchet MS" w:cs="Times New Roman"/>
          <w:color w:val="333333"/>
          <w:szCs w:val="18"/>
          <w:lang w:eastAsia="en-IN"/>
        </w:rPr>
        <w:t xml:space="preserve"> that have a photochemical reaction at (or above) the wavelength range of interest.</w:t>
      </w:r>
    </w:p>
    <w:p w:rsidR="00BB4805" w:rsidRPr="00C96E94" w:rsidRDefault="00BB4805" w:rsidP="00C96E94">
      <w:pPr>
        <w:numPr>
          <w:ilvl w:val="0"/>
          <w:numId w:val="3"/>
        </w:numPr>
        <w:spacing w:before="100" w:beforeAutospacing="1" w:after="100" w:afterAutospacing="1" w:line="240" w:lineRule="auto"/>
        <w:jc w:val="both"/>
        <w:rPr>
          <w:rFonts w:ascii="Trebuchet MS" w:eastAsia="Times New Roman" w:hAnsi="Trebuchet MS" w:cs="Times New Roman"/>
          <w:color w:val="333333"/>
          <w:szCs w:val="18"/>
          <w:lang w:eastAsia="en-IN"/>
        </w:rPr>
      </w:pPr>
      <w:proofErr w:type="spellStart"/>
      <w:r w:rsidRPr="00C96E94">
        <w:rPr>
          <w:rFonts w:ascii="Trebuchet MS" w:eastAsia="Times New Roman" w:hAnsi="Trebuchet MS" w:cs="Times New Roman"/>
          <w:color w:val="333333"/>
          <w:szCs w:val="18"/>
          <w:lang w:eastAsia="en-IN"/>
        </w:rPr>
        <w:t>Intransparent</w:t>
      </w:r>
      <w:proofErr w:type="spellEnd"/>
      <w:r w:rsidRPr="00C96E94">
        <w:rPr>
          <w:rFonts w:ascii="Trebuchet MS" w:eastAsia="Times New Roman" w:hAnsi="Trebuchet MS" w:cs="Times New Roman"/>
          <w:color w:val="333333"/>
          <w:szCs w:val="18"/>
          <w:lang w:eastAsia="en-IN"/>
        </w:rPr>
        <w:t>, not clear or colloidal samples.</w:t>
      </w:r>
    </w:p>
    <w:p w:rsidR="00BB4805" w:rsidRPr="00C96E94" w:rsidRDefault="00BB4805" w:rsidP="00C96E94">
      <w:pPr>
        <w:numPr>
          <w:ilvl w:val="0"/>
          <w:numId w:val="3"/>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Compounds that do not show fluorescence</w:t>
      </w:r>
    </w:p>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bookmarkStart w:id="1" w:name="submczbdbEsHiemBpdmBlIEcCArBPG"/>
      <w:bookmarkEnd w:id="1"/>
      <w:r w:rsidRPr="00C96E94">
        <w:rPr>
          <w:rFonts w:ascii="Trebuchet MS" w:eastAsia="Times New Roman" w:hAnsi="Trebuchet MS" w:cs="Times New Roman"/>
          <w:b/>
          <w:bCs/>
          <w:color w:val="FFFFFF"/>
          <w:szCs w:val="18"/>
          <w:lang w:eastAsia="en-IN"/>
        </w:rPr>
        <w:lastRenderedPageBreak/>
        <w:t>What is fluorescence?</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If an atom or molecule first absorbs energy – for instance a photon -, this is called excitation. Very shortly (in the order of nanoseconds) after excitation it emits a photon of a longer wavelength. We call that fluorescence. (We call it phosphorescence if the emission takes longer: in the order of (</w:t>
      </w:r>
      <w:proofErr w:type="spellStart"/>
      <w:r w:rsidRPr="00C96E94">
        <w:rPr>
          <w:rFonts w:ascii="Trebuchet MS" w:eastAsia="Times New Roman" w:hAnsi="Trebuchet MS" w:cs="Times New Roman"/>
          <w:color w:val="333333"/>
          <w:szCs w:val="18"/>
          <w:lang w:eastAsia="en-IN"/>
        </w:rPr>
        <w:t>milli</w:t>
      </w:r>
      <w:proofErr w:type="spellEnd"/>
      <w:r w:rsidRPr="00C96E94">
        <w:rPr>
          <w:rFonts w:ascii="Trebuchet MS" w:eastAsia="Times New Roman" w:hAnsi="Trebuchet MS" w:cs="Times New Roman"/>
          <w:color w:val="333333"/>
          <w:szCs w:val="18"/>
          <w:lang w:eastAsia="en-IN"/>
        </w:rPr>
        <w:t>-</w:t>
      </w:r>
      <w:proofErr w:type="gramStart"/>
      <w:r w:rsidRPr="00C96E94">
        <w:rPr>
          <w:rFonts w:ascii="Trebuchet MS" w:eastAsia="Times New Roman" w:hAnsi="Trebuchet MS" w:cs="Times New Roman"/>
          <w:color w:val="333333"/>
          <w:szCs w:val="18"/>
          <w:lang w:eastAsia="en-IN"/>
        </w:rPr>
        <w:t>)seconds</w:t>
      </w:r>
      <w:proofErr w:type="gramEnd"/>
      <w:r w:rsidRPr="00C96E94">
        <w:rPr>
          <w:rFonts w:ascii="Trebuchet MS" w:eastAsia="Times New Roman" w:hAnsi="Trebuchet MS" w:cs="Times New Roman"/>
          <w:color w:val="333333"/>
          <w:szCs w:val="18"/>
          <w:lang w:eastAsia="en-IN"/>
        </w:rPr>
        <w:t>.). This is shown in the following</w:t>
      </w:r>
      <w:proofErr w:type="gramStart"/>
      <w:r w:rsidRPr="00C96E94">
        <w:rPr>
          <w:rFonts w:ascii="Trebuchet MS" w:eastAsia="Times New Roman" w:hAnsi="Trebuchet MS" w:cs="Times New Roman"/>
          <w:color w:val="333333"/>
          <w:szCs w:val="18"/>
          <w:lang w:eastAsia="en-IN"/>
        </w:rPr>
        <w:t>  4</w:t>
      </w:r>
      <w:proofErr w:type="gramEnd"/>
      <w:r w:rsidRPr="00C96E94">
        <w:rPr>
          <w:rFonts w:ascii="Trebuchet MS" w:eastAsia="Times New Roman" w:hAnsi="Trebuchet MS" w:cs="Times New Roman"/>
          <w:color w:val="333333"/>
          <w:szCs w:val="18"/>
          <w:lang w:eastAsia="en-IN"/>
        </w:rPr>
        <w:t xml:space="preserve"> minute video.</w:t>
      </w:r>
    </w:p>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bookmarkStart w:id="2" w:name="subjczbdbEsHiemBpdmBlIEcCArBPI"/>
      <w:bookmarkEnd w:id="2"/>
      <w:r w:rsidRPr="00C96E94">
        <w:rPr>
          <w:rFonts w:ascii="Trebuchet MS" w:eastAsia="Times New Roman" w:hAnsi="Trebuchet MS" w:cs="Times New Roman"/>
          <w:b/>
          <w:bCs/>
          <w:color w:val="FFFFFF"/>
          <w:szCs w:val="18"/>
          <w:lang w:eastAsia="en-IN"/>
        </w:rPr>
        <w:t>How fluorescence works</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Only a </w:t>
      </w:r>
      <w:bookmarkStart w:id="3" w:name="_GoBack"/>
      <w:r w:rsidRPr="00C96E94">
        <w:rPr>
          <w:rFonts w:ascii="Trebuchet MS" w:eastAsia="Times New Roman" w:hAnsi="Trebuchet MS" w:cs="Times New Roman"/>
          <w:color w:val="333333"/>
          <w:szCs w:val="18"/>
          <w:lang w:eastAsia="en-IN"/>
        </w:rPr>
        <w:t xml:space="preserve">relatively </w:t>
      </w:r>
      <w:bookmarkEnd w:id="3"/>
      <w:r w:rsidRPr="00C96E94">
        <w:rPr>
          <w:rFonts w:ascii="Trebuchet MS" w:eastAsia="Times New Roman" w:hAnsi="Trebuchet MS" w:cs="Times New Roman"/>
          <w:color w:val="333333"/>
          <w:szCs w:val="18"/>
          <w:lang w:eastAsia="en-IN"/>
        </w:rPr>
        <w:t>small number of compounds can fluoresce. Some non-fluorescent compounds can be made fluorescent by adding a fluorescent label. In general molecules that fluoresce have one or more aromatic groups in its structure.</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Illustration electronic energy diagram</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A molecule can be excited from its electronic ground state. In the electronic ground state the molecule has the lowest possible electronic energy. Upon excitation (the absorption of a photon) one of the electrons goes into </w:t>
      </w:r>
      <w:proofErr w:type="gramStart"/>
      <w:r w:rsidRPr="00C96E94">
        <w:rPr>
          <w:rFonts w:ascii="Trebuchet MS" w:eastAsia="Times New Roman" w:hAnsi="Trebuchet MS" w:cs="Times New Roman"/>
          <w:color w:val="333333"/>
          <w:szCs w:val="18"/>
          <w:lang w:eastAsia="en-IN"/>
        </w:rPr>
        <w:t>an</w:t>
      </w:r>
      <w:proofErr w:type="gramEnd"/>
      <w:r w:rsidRPr="00C96E94">
        <w:rPr>
          <w:rFonts w:ascii="Trebuchet MS" w:eastAsia="Times New Roman" w:hAnsi="Trebuchet MS" w:cs="Times New Roman"/>
          <w:color w:val="333333"/>
          <w:szCs w:val="18"/>
          <w:lang w:eastAsia="en-IN"/>
        </w:rPr>
        <w:t xml:space="preserve"> higher electronic state and the molecule is excited. The molecule will stay in its electronic excited state in the order of </w:t>
      </w:r>
      <w:proofErr w:type="spellStart"/>
      <w:r w:rsidRPr="00C96E94">
        <w:rPr>
          <w:rFonts w:ascii="Trebuchet MS" w:eastAsia="Times New Roman" w:hAnsi="Trebuchet MS" w:cs="Times New Roman"/>
          <w:color w:val="333333"/>
          <w:szCs w:val="18"/>
          <w:lang w:eastAsia="en-IN"/>
        </w:rPr>
        <w:t>pico</w:t>
      </w:r>
      <w:proofErr w:type="spellEnd"/>
      <w:r w:rsidRPr="00C96E94">
        <w:rPr>
          <w:rFonts w:ascii="Trebuchet MS" w:eastAsia="Times New Roman" w:hAnsi="Trebuchet MS" w:cs="Times New Roman"/>
          <w:color w:val="333333"/>
          <w:szCs w:val="18"/>
          <w:lang w:eastAsia="en-IN"/>
        </w:rPr>
        <w:t xml:space="preserve"> or nanoseconds (ns). Then the electron will fall back to its ground state and will emit a photon of a longer wavelength than the photon used for excitation.</w:t>
      </w:r>
    </w:p>
    <w:p w:rsidR="00C96E94" w:rsidRDefault="00BB4805" w:rsidP="00C96E94">
      <w:pPr>
        <w:spacing w:before="100" w:beforeAutospacing="1" w:after="100" w:afterAutospacing="1" w:line="240" w:lineRule="auto"/>
        <w:rPr>
          <w:rFonts w:ascii="Trebuchet MS" w:eastAsia="Times New Roman" w:hAnsi="Trebuchet MS" w:cs="Times New Roman"/>
          <w:b/>
          <w:bCs/>
          <w:color w:val="333333"/>
          <w:szCs w:val="18"/>
          <w:shd w:val="clear" w:color="auto" w:fill="FFFFFF"/>
          <w:lang w:eastAsia="en-IN"/>
        </w:rPr>
      </w:pPr>
      <w:r w:rsidRPr="00C96E94">
        <w:rPr>
          <w:rFonts w:ascii="Trebuchet MS" w:eastAsia="Times New Roman" w:hAnsi="Trebuchet MS" w:cs="Times New Roman"/>
          <w:b/>
          <w:bCs/>
          <w:color w:val="333333"/>
          <w:szCs w:val="18"/>
          <w:shd w:val="clear" w:color="auto" w:fill="FFFFFF"/>
          <w:lang w:eastAsia="en-IN"/>
        </w:rPr>
        <w:t>Emission after excitation with UV light</w:t>
      </w:r>
      <w:r w:rsidRPr="00C96E94">
        <w:rPr>
          <w:rFonts w:ascii="Trebuchet MS" w:eastAsia="Times New Roman" w:hAnsi="Trebuchet MS" w:cs="Times New Roman"/>
          <w:noProof/>
          <w:color w:val="333333"/>
          <w:szCs w:val="18"/>
          <w:lang w:eastAsia="en-IN"/>
        </w:rPr>
        <w:drawing>
          <wp:inline distT="0" distB="0" distL="0" distR="0">
            <wp:extent cx="3810000" cy="1990725"/>
            <wp:effectExtent l="0" t="0" r="0" b="9525"/>
            <wp:docPr id="3" name="Picture 3" descr="Emission after excitation with UV 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ission after excitation with UV ligh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1990725"/>
                    </a:xfrm>
                    <a:prstGeom prst="rect">
                      <a:avLst/>
                    </a:prstGeom>
                    <a:noFill/>
                    <a:ln>
                      <a:noFill/>
                    </a:ln>
                  </pic:spPr>
                </pic:pic>
              </a:graphicData>
            </a:graphic>
          </wp:inline>
        </w:drawing>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b/>
          <w:bCs/>
          <w:color w:val="333333"/>
          <w:szCs w:val="18"/>
          <w:shd w:val="clear" w:color="auto" w:fill="FFFFFF"/>
          <w:lang w:eastAsia="en-IN"/>
        </w:rPr>
        <w:lastRenderedPageBreak/>
        <w:t>Different fluorophores, their structure and the emission</w:t>
      </w:r>
      <w:r w:rsidRPr="00C96E94">
        <w:rPr>
          <w:rFonts w:ascii="Trebuchet MS" w:eastAsia="Times New Roman" w:hAnsi="Trebuchet MS" w:cs="Times New Roman"/>
          <w:noProof/>
          <w:color w:val="333333"/>
          <w:szCs w:val="18"/>
          <w:lang w:eastAsia="en-IN"/>
        </w:rPr>
        <w:drawing>
          <wp:inline distT="0" distB="0" distL="0" distR="0">
            <wp:extent cx="3333750" cy="4505325"/>
            <wp:effectExtent l="0" t="0" r="0" b="9525"/>
            <wp:docPr id="2" name="Picture 2" descr="Different fluorophores, their structure and the e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fferent fluorophores, their structure and the emiss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4505325"/>
                    </a:xfrm>
                    <a:prstGeom prst="rect">
                      <a:avLst/>
                    </a:prstGeom>
                    <a:noFill/>
                    <a:ln>
                      <a:noFill/>
                    </a:ln>
                  </pic:spPr>
                </pic:pic>
              </a:graphicData>
            </a:graphic>
          </wp:inline>
        </w:drawing>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The following video gives a very nice introduction of fluorescence. It shows: </w:t>
      </w:r>
    </w:p>
    <w:p w:rsidR="00BB4805" w:rsidRPr="00C96E94" w:rsidRDefault="00BB4805" w:rsidP="00C96E94">
      <w:pPr>
        <w:numPr>
          <w:ilvl w:val="0"/>
          <w:numId w:val="4"/>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That we can use different </w:t>
      </w:r>
      <w:proofErr w:type="spellStart"/>
      <w:r w:rsidRPr="00C96E94">
        <w:rPr>
          <w:rFonts w:ascii="Trebuchet MS" w:eastAsia="Times New Roman" w:hAnsi="Trebuchet MS" w:cs="Times New Roman"/>
          <w:color w:val="333333"/>
          <w:szCs w:val="18"/>
          <w:lang w:eastAsia="en-IN"/>
        </w:rPr>
        <w:t>colors</w:t>
      </w:r>
      <w:proofErr w:type="spellEnd"/>
      <w:r w:rsidRPr="00C96E94">
        <w:rPr>
          <w:rFonts w:ascii="Trebuchet MS" w:eastAsia="Times New Roman" w:hAnsi="Trebuchet MS" w:cs="Times New Roman"/>
          <w:color w:val="333333"/>
          <w:szCs w:val="18"/>
          <w:lang w:eastAsia="en-IN"/>
        </w:rPr>
        <w:t xml:space="preserve"> of light (not only UV) to excite a molecule</w:t>
      </w:r>
    </w:p>
    <w:p w:rsidR="00BB4805" w:rsidRPr="00C96E94" w:rsidRDefault="00BB4805" w:rsidP="00C96E94">
      <w:pPr>
        <w:numPr>
          <w:ilvl w:val="0"/>
          <w:numId w:val="4"/>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An energy diagram and the light spectrum and some very nice experiments</w:t>
      </w:r>
    </w:p>
    <w:p w:rsidR="00BB4805" w:rsidRPr="00C96E94" w:rsidRDefault="00BB4805" w:rsidP="00C96E94">
      <w:pPr>
        <w:numPr>
          <w:ilvl w:val="0"/>
          <w:numId w:val="4"/>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Different </w:t>
      </w:r>
      <w:proofErr w:type="spellStart"/>
      <w:r w:rsidRPr="00C96E94">
        <w:rPr>
          <w:rFonts w:ascii="Trebuchet MS" w:eastAsia="Times New Roman" w:hAnsi="Trebuchet MS" w:cs="Times New Roman"/>
          <w:color w:val="333333"/>
          <w:szCs w:val="18"/>
          <w:lang w:eastAsia="en-IN"/>
        </w:rPr>
        <w:t>color</w:t>
      </w:r>
      <w:proofErr w:type="spellEnd"/>
      <w:r w:rsidRPr="00C96E94">
        <w:rPr>
          <w:rFonts w:ascii="Trebuchet MS" w:eastAsia="Times New Roman" w:hAnsi="Trebuchet MS" w:cs="Times New Roman"/>
          <w:color w:val="333333"/>
          <w:szCs w:val="18"/>
          <w:lang w:eastAsia="en-IN"/>
        </w:rPr>
        <w:t xml:space="preserve"> fluorescent solutions excited with different </w:t>
      </w:r>
      <w:proofErr w:type="spellStart"/>
      <w:r w:rsidRPr="00C96E94">
        <w:rPr>
          <w:rFonts w:ascii="Trebuchet MS" w:eastAsia="Times New Roman" w:hAnsi="Trebuchet MS" w:cs="Times New Roman"/>
          <w:color w:val="333333"/>
          <w:szCs w:val="18"/>
          <w:lang w:eastAsia="en-IN"/>
        </w:rPr>
        <w:t>colors</w:t>
      </w:r>
      <w:proofErr w:type="spellEnd"/>
      <w:r w:rsidRPr="00C96E94">
        <w:rPr>
          <w:rFonts w:ascii="Trebuchet MS" w:eastAsia="Times New Roman" w:hAnsi="Trebuchet MS" w:cs="Times New Roman"/>
          <w:color w:val="333333"/>
          <w:szCs w:val="18"/>
          <w:lang w:eastAsia="en-IN"/>
        </w:rPr>
        <w:t xml:space="preserve"> of light</w:t>
      </w:r>
    </w:p>
    <w:p w:rsidR="00BB4805" w:rsidRPr="00C96E94" w:rsidRDefault="00BB4805" w:rsidP="00C96E94">
      <w:pPr>
        <w:numPr>
          <w:ilvl w:val="0"/>
          <w:numId w:val="4"/>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Fluorescence caused by a chemical reaction and mechanical force or altered by temperature</w:t>
      </w:r>
    </w:p>
    <w:p w:rsidR="00BB4805" w:rsidRPr="00C96E94" w:rsidRDefault="00BB4805" w:rsidP="00C96E94">
      <w:pPr>
        <w:numPr>
          <w:ilvl w:val="0"/>
          <w:numId w:val="4"/>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The strength of fluorescence analysis, e.g. its low detection limit.</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b/>
          <w:bCs/>
          <w:color w:val="333333"/>
          <w:szCs w:val="18"/>
          <w:lang w:eastAsia="en-IN"/>
        </w:rPr>
        <w:t>Atomic spectroscopy</w:t>
      </w:r>
      <w:r w:rsidRPr="00C96E94">
        <w:rPr>
          <w:rFonts w:ascii="Trebuchet MS" w:eastAsia="Times New Roman" w:hAnsi="Trebuchet MS" w:cs="Times New Roman"/>
          <w:color w:val="333333"/>
          <w:szCs w:val="18"/>
          <w:lang w:eastAsia="en-IN"/>
        </w:rPr>
        <w:t>.</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 xml:space="preserve">The previous examples all assume fluorescent molecules. But also atomic fluorescence is possible in solution. In environmental water samples the amount of mercury (Hg) can be determined via cold </w:t>
      </w:r>
      <w:proofErr w:type="spellStart"/>
      <w:r w:rsidRPr="00C96E94">
        <w:rPr>
          <w:rFonts w:ascii="Trebuchet MS" w:eastAsia="Times New Roman" w:hAnsi="Trebuchet MS" w:cs="Times New Roman"/>
          <w:color w:val="333333"/>
          <w:szCs w:val="18"/>
          <w:lang w:eastAsia="en-IN"/>
        </w:rPr>
        <w:t>vapor</w:t>
      </w:r>
      <w:proofErr w:type="spellEnd"/>
      <w:r w:rsidRPr="00C96E94">
        <w:rPr>
          <w:rFonts w:ascii="Trebuchet MS" w:eastAsia="Times New Roman" w:hAnsi="Trebuchet MS" w:cs="Times New Roman"/>
          <w:color w:val="333333"/>
          <w:szCs w:val="18"/>
          <w:lang w:eastAsia="en-IN"/>
        </w:rPr>
        <w:t xml:space="preserve"> atomic fluorescence spectrometry. In this method the water sample is </w:t>
      </w:r>
      <w:proofErr w:type="spellStart"/>
      <w:r w:rsidRPr="00C96E94">
        <w:rPr>
          <w:rFonts w:ascii="Trebuchet MS" w:eastAsia="Times New Roman" w:hAnsi="Trebuchet MS" w:cs="Times New Roman"/>
          <w:color w:val="333333"/>
          <w:szCs w:val="18"/>
          <w:lang w:eastAsia="en-IN"/>
        </w:rPr>
        <w:t>pretreated</w:t>
      </w:r>
      <w:proofErr w:type="spellEnd"/>
      <w:r w:rsidRPr="00C96E94">
        <w:rPr>
          <w:rFonts w:ascii="Trebuchet MS" w:eastAsia="Times New Roman" w:hAnsi="Trebuchet MS" w:cs="Times New Roman"/>
          <w:color w:val="333333"/>
          <w:szCs w:val="18"/>
          <w:lang w:eastAsia="en-IN"/>
        </w:rPr>
        <w:t xml:space="preserve"> to release all the mercury as </w:t>
      </w:r>
      <w:proofErr w:type="spellStart"/>
      <w:r w:rsidRPr="00C96E94">
        <w:rPr>
          <w:rFonts w:ascii="Trebuchet MS" w:eastAsia="Times New Roman" w:hAnsi="Trebuchet MS" w:cs="Times New Roman"/>
          <w:color w:val="333333"/>
          <w:szCs w:val="18"/>
          <w:lang w:eastAsia="en-IN"/>
        </w:rPr>
        <w:t>vapor</w:t>
      </w:r>
      <w:proofErr w:type="spellEnd"/>
      <w:r w:rsidRPr="00C96E94">
        <w:rPr>
          <w:rFonts w:ascii="Trebuchet MS" w:eastAsia="Times New Roman" w:hAnsi="Trebuchet MS" w:cs="Times New Roman"/>
          <w:color w:val="333333"/>
          <w:szCs w:val="18"/>
          <w:lang w:eastAsia="en-IN"/>
        </w:rPr>
        <w:t xml:space="preserve">. The </w:t>
      </w:r>
      <w:proofErr w:type="spellStart"/>
      <w:r w:rsidRPr="00C96E94">
        <w:rPr>
          <w:rFonts w:ascii="Trebuchet MS" w:eastAsia="Times New Roman" w:hAnsi="Trebuchet MS" w:cs="Times New Roman"/>
          <w:color w:val="333333"/>
          <w:szCs w:val="18"/>
          <w:lang w:eastAsia="en-IN"/>
        </w:rPr>
        <w:t>vapor</w:t>
      </w:r>
      <w:proofErr w:type="spellEnd"/>
      <w:r w:rsidRPr="00C96E94">
        <w:rPr>
          <w:rFonts w:ascii="Trebuchet MS" w:eastAsia="Times New Roman" w:hAnsi="Trebuchet MS" w:cs="Times New Roman"/>
          <w:color w:val="333333"/>
          <w:szCs w:val="18"/>
          <w:lang w:eastAsia="en-IN"/>
        </w:rPr>
        <w:t xml:space="preserve"> is guided through a sample cell and via fluorescence the amount of mercury in the sample can be determinate. By measuring and comparing a series of standard solutions -with known concentrations - of the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the concentration of the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in the sample can be determined. The most important condition for an accurate measurement is: the concentration of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in the sample has to be in between the highest and lowest concentration of a series of standard solutions.</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lastRenderedPageBreak/>
        <w:t xml:space="preserve">Atomic spectroscopy is in practice mainly done by aspirating a solution with the </w:t>
      </w:r>
      <w:proofErr w:type="spellStart"/>
      <w:r w:rsidRPr="00C96E94">
        <w:rPr>
          <w:rFonts w:ascii="Trebuchet MS" w:eastAsia="Times New Roman" w:hAnsi="Trebuchet MS" w:cs="Times New Roman"/>
          <w:color w:val="333333"/>
          <w:szCs w:val="18"/>
          <w:lang w:eastAsia="en-IN"/>
        </w:rPr>
        <w:t>analyte</w:t>
      </w:r>
      <w:proofErr w:type="spellEnd"/>
      <w:r w:rsidRPr="00C96E94">
        <w:rPr>
          <w:rFonts w:ascii="Trebuchet MS" w:eastAsia="Times New Roman" w:hAnsi="Trebuchet MS" w:cs="Times New Roman"/>
          <w:color w:val="333333"/>
          <w:szCs w:val="18"/>
          <w:lang w:eastAsia="en-IN"/>
        </w:rPr>
        <w:t xml:space="preserve"> in a flame, oven or plasma like an ICP, an Inductively Coupled Plasma. We will come back to that type of analysis in another chapter.</w:t>
      </w:r>
    </w:p>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bookmarkStart w:id="4" w:name="subnczbdbEsHiemBpdmBlIEcCArBPK"/>
      <w:bookmarkEnd w:id="4"/>
      <w:r w:rsidRPr="00C96E94">
        <w:rPr>
          <w:rFonts w:ascii="Trebuchet MS" w:eastAsia="Times New Roman" w:hAnsi="Trebuchet MS" w:cs="Times New Roman"/>
          <w:b/>
          <w:bCs/>
          <w:color w:val="FFFFFF"/>
          <w:szCs w:val="18"/>
          <w:lang w:eastAsia="en-IN"/>
        </w:rPr>
        <w:t>Quenching</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Fluorescence is sensitive to influence of the solvent (or flame or plasma) and other outside factors. For example:</w:t>
      </w:r>
    </w:p>
    <w:p w:rsidR="00BB4805" w:rsidRPr="00C96E94" w:rsidRDefault="00BB4805" w:rsidP="00C96E94">
      <w:pPr>
        <w:numPr>
          <w:ilvl w:val="0"/>
          <w:numId w:val="5"/>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Changing the solvent can influence the shape and position of the fluorescent emission spectrum.</w:t>
      </w:r>
    </w:p>
    <w:p w:rsidR="00BB4805" w:rsidRPr="00C96E94" w:rsidRDefault="00BB4805" w:rsidP="00C96E94">
      <w:pPr>
        <w:numPr>
          <w:ilvl w:val="0"/>
          <w:numId w:val="5"/>
        </w:num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Also the interaction with other molecules than the solvent can change the fluorescent properties. Molecules than containing halogen atoms in its structure can reduce the amount of emission light. Big atoms/ions like iodine, bromine and chlorine causes quenching of the fluorescent emission. Halogens promotes that the excess of energy in the fluorescent molecule is dissipated via a non-radiative pathway.</w:t>
      </w:r>
    </w:p>
    <w:p w:rsidR="00BB4805" w:rsidRPr="00C96E94" w:rsidRDefault="00BB4805" w:rsidP="00C96E94">
      <w:pPr>
        <w:spacing w:before="100" w:beforeAutospacing="1" w:after="100" w:afterAutospacing="1" w:line="240" w:lineRule="auto"/>
        <w:jc w:val="both"/>
        <w:rPr>
          <w:rFonts w:ascii="Trebuchet MS" w:eastAsia="Times New Roman" w:hAnsi="Trebuchet MS" w:cs="Times New Roman"/>
          <w:color w:val="333333"/>
          <w:szCs w:val="18"/>
          <w:lang w:eastAsia="en-IN"/>
        </w:rPr>
      </w:pPr>
      <w:r w:rsidRPr="00C96E94">
        <w:rPr>
          <w:rFonts w:ascii="Trebuchet MS" w:eastAsia="Times New Roman" w:hAnsi="Trebuchet MS" w:cs="Times New Roman"/>
          <w:color w:val="333333"/>
          <w:szCs w:val="18"/>
          <w:lang w:eastAsia="en-IN"/>
        </w:rPr>
        <w:t>This video holds an explanation of the fluorescence and quenching of the fluorescence of the quinine in tonic (3m49s).</w:t>
      </w:r>
    </w:p>
    <w:p w:rsidR="00BB4805" w:rsidRPr="00C96E94" w:rsidRDefault="00BB4805" w:rsidP="00C96E94">
      <w:pPr>
        <w:spacing w:after="0" w:line="240" w:lineRule="auto"/>
        <w:ind w:left="-1650"/>
        <w:jc w:val="both"/>
        <w:outlineLvl w:val="1"/>
        <w:rPr>
          <w:rFonts w:ascii="Trebuchet MS" w:eastAsia="Times New Roman" w:hAnsi="Trebuchet MS" w:cs="Times New Roman"/>
          <w:b/>
          <w:bCs/>
          <w:color w:val="FFFFFF"/>
          <w:szCs w:val="18"/>
          <w:lang w:eastAsia="en-IN"/>
        </w:rPr>
      </w:pPr>
      <w:bookmarkStart w:id="5" w:name="suboczbdbEsHiemBpdmBlIEcCArBPM"/>
      <w:bookmarkEnd w:id="5"/>
      <w:r w:rsidRPr="00C96E94">
        <w:rPr>
          <w:rFonts w:ascii="Trebuchet MS" w:eastAsia="Times New Roman" w:hAnsi="Trebuchet MS" w:cs="Times New Roman"/>
          <w:b/>
          <w:bCs/>
          <w:color w:val="FFFFFF"/>
          <w:szCs w:val="18"/>
          <w:lang w:eastAsia="en-IN"/>
        </w:rPr>
        <w:t>Excitation and emission spectra</w:t>
      </w:r>
    </w:p>
    <w:p w:rsidR="005F5D45" w:rsidRPr="00C96E94" w:rsidRDefault="00BB4805" w:rsidP="00C96E94">
      <w:pPr>
        <w:jc w:val="both"/>
        <w:rPr>
          <w:sz w:val="26"/>
        </w:rPr>
      </w:pPr>
      <w:r w:rsidRPr="00C96E94">
        <w:rPr>
          <w:rFonts w:ascii="Trebuchet MS" w:eastAsia="Times New Roman" w:hAnsi="Trebuchet MS" w:cs="Times New Roman"/>
          <w:color w:val="333333"/>
          <w:szCs w:val="18"/>
          <w:lang w:eastAsia="en-IN"/>
        </w:rPr>
        <w:t xml:space="preserve">We can make an excitation (also called an absorption spectrum) and an emission spectrum of a fluorescent compound. The absorption spectrum tells us which incoming wavelengths are absorbed by the solution, with the emission or fluorescence spectrum we can see which wavelengths are emitted after absorbing the incoming light. In the figure below we see on the left side an excitation spectrum (200-400 nm) and on the right side an emission spectrum (375-550 nm) is shown. The x-axis shows the wavelength; </w:t>
      </w:r>
      <w:proofErr w:type="gramStart"/>
      <w:r w:rsidRPr="00C96E94">
        <w:rPr>
          <w:rFonts w:ascii="Trebuchet MS" w:eastAsia="Times New Roman" w:hAnsi="Trebuchet MS" w:cs="Times New Roman"/>
          <w:color w:val="333333"/>
          <w:szCs w:val="18"/>
          <w:lang w:eastAsia="en-IN"/>
        </w:rPr>
        <w:t>The</w:t>
      </w:r>
      <w:proofErr w:type="gramEnd"/>
      <w:r w:rsidRPr="00C96E94">
        <w:rPr>
          <w:rFonts w:ascii="Trebuchet MS" w:eastAsia="Times New Roman" w:hAnsi="Trebuchet MS" w:cs="Times New Roman"/>
          <w:color w:val="333333"/>
          <w:szCs w:val="18"/>
          <w:lang w:eastAsia="en-IN"/>
        </w:rPr>
        <w:t xml:space="preserve"> y-axis shows the intensity of the emission.</w:t>
      </w:r>
      <w:r w:rsidRPr="00C96E94">
        <w:rPr>
          <w:rFonts w:ascii="Trebuchet MS" w:eastAsia="Times New Roman" w:hAnsi="Trebuchet MS" w:cs="Times New Roman"/>
          <w:color w:val="333333"/>
          <w:szCs w:val="18"/>
          <w:lang w:eastAsia="en-IN"/>
        </w:rPr>
        <w:br/>
      </w:r>
      <w:r w:rsidRPr="00C96E94">
        <w:rPr>
          <w:rFonts w:ascii="Trebuchet MS" w:eastAsia="Times New Roman" w:hAnsi="Trebuchet MS" w:cs="Times New Roman"/>
          <w:color w:val="333333"/>
          <w:szCs w:val="18"/>
          <w:lang w:eastAsia="en-IN"/>
        </w:rPr>
        <w:br/>
      </w:r>
      <w:r w:rsidRPr="00C96E94">
        <w:rPr>
          <w:rFonts w:ascii="Trebuchet MS" w:eastAsia="Times New Roman" w:hAnsi="Trebuchet MS" w:cs="Times New Roman"/>
          <w:b/>
          <w:bCs/>
          <w:color w:val="333333"/>
          <w:szCs w:val="18"/>
          <w:shd w:val="clear" w:color="auto" w:fill="FFFFFF"/>
          <w:lang w:eastAsia="en-IN"/>
        </w:rPr>
        <w:t>Excitation (left) fluorescence spectrum (right</w:t>
      </w:r>
      <w:proofErr w:type="gramStart"/>
      <w:r w:rsidRPr="00C96E94">
        <w:rPr>
          <w:rFonts w:ascii="Trebuchet MS" w:eastAsia="Times New Roman" w:hAnsi="Trebuchet MS" w:cs="Times New Roman"/>
          <w:b/>
          <w:bCs/>
          <w:color w:val="333333"/>
          <w:szCs w:val="18"/>
          <w:shd w:val="clear" w:color="auto" w:fill="FFFFFF"/>
          <w:lang w:eastAsia="en-IN"/>
        </w:rPr>
        <w:t>)</w:t>
      </w:r>
      <w:proofErr w:type="gramEnd"/>
      <w:r w:rsidRPr="00C96E94">
        <w:rPr>
          <w:rFonts w:ascii="Trebuchet MS" w:eastAsia="Times New Roman" w:hAnsi="Trebuchet MS" w:cs="Times New Roman"/>
          <w:noProof/>
          <w:color w:val="333333"/>
          <w:szCs w:val="18"/>
          <w:lang w:eastAsia="en-IN"/>
        </w:rPr>
        <w:drawing>
          <wp:inline distT="0" distB="0" distL="0" distR="0">
            <wp:extent cx="3162300" cy="2618164"/>
            <wp:effectExtent l="0" t="0" r="0" b="0"/>
            <wp:docPr id="1" name="Picture 1" descr="Excitation (left) fluorescence spectrum (righ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itation (left) fluorescence spectrum (right)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8832" cy="2623572"/>
                    </a:xfrm>
                    <a:prstGeom prst="rect">
                      <a:avLst/>
                    </a:prstGeom>
                    <a:noFill/>
                    <a:ln>
                      <a:noFill/>
                    </a:ln>
                  </pic:spPr>
                </pic:pic>
              </a:graphicData>
            </a:graphic>
          </wp:inline>
        </w:drawing>
      </w:r>
      <w:r w:rsidRPr="00C96E94">
        <w:rPr>
          <w:rFonts w:ascii="Trebuchet MS" w:eastAsia="Times New Roman" w:hAnsi="Trebuchet MS" w:cs="Times New Roman"/>
          <w:color w:val="333333"/>
          <w:szCs w:val="18"/>
          <w:lang w:eastAsia="en-IN"/>
        </w:rPr>
        <w:br/>
      </w:r>
      <w:r w:rsidRPr="00C96E94">
        <w:rPr>
          <w:rFonts w:ascii="Trebuchet MS" w:eastAsia="Times New Roman" w:hAnsi="Trebuchet MS" w:cs="Times New Roman"/>
          <w:color w:val="333333"/>
          <w:szCs w:val="18"/>
          <w:lang w:eastAsia="en-IN"/>
        </w:rPr>
        <w:br/>
        <w:t>In mixtures of fluorescent compounds both the excitation and emission wavelength can be a selection criterion.</w:t>
      </w:r>
    </w:p>
    <w:sectPr w:rsidR="005F5D45" w:rsidRPr="00C96E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B79"/>
    <w:multiLevelType w:val="multilevel"/>
    <w:tmpl w:val="9CA2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884315"/>
    <w:multiLevelType w:val="multilevel"/>
    <w:tmpl w:val="7BC0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F5C0B"/>
    <w:multiLevelType w:val="multilevel"/>
    <w:tmpl w:val="BA54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DF593B"/>
    <w:multiLevelType w:val="multilevel"/>
    <w:tmpl w:val="DE52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485D40"/>
    <w:multiLevelType w:val="multilevel"/>
    <w:tmpl w:val="58BE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A63"/>
    <w:rsid w:val="005F5D45"/>
    <w:rsid w:val="00AE3A63"/>
    <w:rsid w:val="00BB4805"/>
    <w:rsid w:val="00C96E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919101-EA71-473A-AF1B-8CD89ED86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BB4805"/>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B4805"/>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BB4805"/>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titel">
    <w:name w:val="titel"/>
    <w:basedOn w:val="DefaultParagraphFont"/>
    <w:rsid w:val="00BB4805"/>
  </w:style>
  <w:style w:type="character" w:styleId="Emphasis">
    <w:name w:val="Emphasis"/>
    <w:basedOn w:val="DefaultParagraphFont"/>
    <w:uiPriority w:val="20"/>
    <w:qFormat/>
    <w:rsid w:val="00BB4805"/>
    <w:rPr>
      <w:i/>
      <w:iCs/>
    </w:rPr>
  </w:style>
  <w:style w:type="character" w:styleId="Strong">
    <w:name w:val="Strong"/>
    <w:basedOn w:val="DefaultParagraphFont"/>
    <w:uiPriority w:val="22"/>
    <w:qFormat/>
    <w:rsid w:val="00BB48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78135">
      <w:bodyDiv w:val="1"/>
      <w:marLeft w:val="0"/>
      <w:marRight w:val="0"/>
      <w:marTop w:val="0"/>
      <w:marBottom w:val="0"/>
      <w:divBdr>
        <w:top w:val="none" w:sz="0" w:space="0" w:color="auto"/>
        <w:left w:val="none" w:sz="0" w:space="0" w:color="auto"/>
        <w:bottom w:val="none" w:sz="0" w:space="0" w:color="auto"/>
        <w:right w:val="none" w:sz="0" w:space="0" w:color="auto"/>
      </w:divBdr>
      <w:divsChild>
        <w:div w:id="102724113">
          <w:marLeft w:val="0"/>
          <w:marRight w:val="0"/>
          <w:marTop w:val="0"/>
          <w:marBottom w:val="0"/>
          <w:divBdr>
            <w:top w:val="none" w:sz="0" w:space="0" w:color="auto"/>
            <w:left w:val="none" w:sz="0" w:space="0" w:color="auto"/>
            <w:bottom w:val="none" w:sz="0" w:space="0" w:color="auto"/>
            <w:right w:val="none" w:sz="0" w:space="0" w:color="auto"/>
          </w:divBdr>
        </w:div>
        <w:div w:id="740516614">
          <w:marLeft w:val="0"/>
          <w:marRight w:val="0"/>
          <w:marTop w:val="0"/>
          <w:marBottom w:val="0"/>
          <w:divBdr>
            <w:top w:val="none" w:sz="0" w:space="0" w:color="auto"/>
            <w:left w:val="none" w:sz="0" w:space="0" w:color="auto"/>
            <w:bottom w:val="none" w:sz="0" w:space="0" w:color="auto"/>
            <w:right w:val="none" w:sz="0" w:space="0" w:color="auto"/>
          </w:divBdr>
        </w:div>
        <w:div w:id="117376570">
          <w:marLeft w:val="0"/>
          <w:marRight w:val="0"/>
          <w:marTop w:val="0"/>
          <w:marBottom w:val="0"/>
          <w:divBdr>
            <w:top w:val="none" w:sz="0" w:space="0" w:color="auto"/>
            <w:left w:val="none" w:sz="0" w:space="0" w:color="auto"/>
            <w:bottom w:val="none" w:sz="0" w:space="0" w:color="auto"/>
            <w:right w:val="none" w:sz="0" w:space="0" w:color="auto"/>
          </w:divBdr>
        </w:div>
        <w:div w:id="2004623715">
          <w:marLeft w:val="0"/>
          <w:marRight w:val="0"/>
          <w:marTop w:val="0"/>
          <w:marBottom w:val="0"/>
          <w:divBdr>
            <w:top w:val="none" w:sz="0" w:space="0" w:color="auto"/>
            <w:left w:val="none" w:sz="0" w:space="0" w:color="auto"/>
            <w:bottom w:val="none" w:sz="0" w:space="0" w:color="auto"/>
            <w:right w:val="none" w:sz="0" w:space="0" w:color="auto"/>
          </w:divBdr>
        </w:div>
        <w:div w:id="1744109642">
          <w:marLeft w:val="0"/>
          <w:marRight w:val="0"/>
          <w:marTop w:val="0"/>
          <w:marBottom w:val="0"/>
          <w:divBdr>
            <w:top w:val="none" w:sz="0" w:space="0" w:color="auto"/>
            <w:left w:val="none" w:sz="0" w:space="0" w:color="auto"/>
            <w:bottom w:val="none" w:sz="0" w:space="0" w:color="auto"/>
            <w:right w:val="none" w:sz="0" w:space="0" w:color="auto"/>
          </w:divBdr>
        </w:div>
        <w:div w:id="69428436">
          <w:marLeft w:val="0"/>
          <w:marRight w:val="0"/>
          <w:marTop w:val="0"/>
          <w:marBottom w:val="0"/>
          <w:divBdr>
            <w:top w:val="none" w:sz="0" w:space="0" w:color="auto"/>
            <w:left w:val="none" w:sz="0" w:space="0" w:color="auto"/>
            <w:bottom w:val="none" w:sz="0" w:space="0" w:color="auto"/>
            <w:right w:val="none" w:sz="0" w:space="0" w:color="auto"/>
          </w:divBdr>
        </w:div>
        <w:div w:id="1328826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941</Words>
  <Characters>5369</Characters>
  <Application>Microsoft Office Word</Application>
  <DocSecurity>0</DocSecurity>
  <Lines>44</Lines>
  <Paragraphs>12</Paragraphs>
  <ScaleCrop>false</ScaleCrop>
  <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3</cp:revision>
  <dcterms:created xsi:type="dcterms:W3CDTF">2020-12-17T03:37:00Z</dcterms:created>
  <dcterms:modified xsi:type="dcterms:W3CDTF">2020-12-18T07:59:00Z</dcterms:modified>
</cp:coreProperties>
</file>